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13" w:rsidRPr="000C5A13" w:rsidRDefault="000C5A13" w:rsidP="000C5A13">
      <w:pPr>
        <w:spacing w:after="200" w:line="253" w:lineRule="atLeast"/>
        <w:rPr>
          <w:rFonts w:ascii="Calibri" w:eastAsia="Times New Roman" w:hAnsi="Calibri" w:cs="Calibri"/>
          <w:color w:val="000000"/>
        </w:rPr>
      </w:pPr>
    </w:p>
    <w:p w:rsidR="000C5A13" w:rsidRPr="000C5A13" w:rsidRDefault="000C5A13" w:rsidP="000C5A13">
      <w:pPr>
        <w:spacing w:before="240" w:after="200" w:line="240" w:lineRule="auto"/>
        <w:rPr>
          <w:rFonts w:ascii="Calibri" w:eastAsia="Times New Roman" w:hAnsi="Calibri" w:cs="Calibri"/>
          <w:color w:val="000000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"/>
          <w:szCs w:val="2"/>
        </w:rPr>
        <w:t> </w:t>
      </w:r>
    </w:p>
    <w:p w:rsidR="000C5A13" w:rsidRPr="000C5A13" w:rsidRDefault="000C5A13" w:rsidP="000C5A13">
      <w:pPr>
        <w:spacing w:after="200" w:line="253" w:lineRule="atLeast"/>
        <w:jc w:val="center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4429A8" wp14:editId="3AFEFFA7">
            <wp:simplePos x="0" y="0"/>
            <wp:positionH relativeFrom="column">
              <wp:posOffset>5257800</wp:posOffset>
            </wp:positionH>
            <wp:positionV relativeFrom="paragraph">
              <wp:posOffset>8890</wp:posOffset>
            </wp:positionV>
            <wp:extent cx="1182772" cy="1455725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772" cy="145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5A13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0C5A13" w:rsidRPr="000C5A13" w:rsidRDefault="000C5A13" w:rsidP="000C5A13">
      <w:pPr>
        <w:spacing w:after="200" w:line="253" w:lineRule="atLeast"/>
        <w:jc w:val="center"/>
        <w:rPr>
          <w:rFonts w:ascii="Calibri" w:eastAsia="Times New Roman" w:hAnsi="Calibri" w:cs="Calibri"/>
          <w:color w:val="000000"/>
        </w:rPr>
      </w:pPr>
      <w:r w:rsidRPr="000C5A13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0C5A13" w:rsidRPr="000C5A13" w:rsidRDefault="000C5A13" w:rsidP="000C5A13">
      <w:pPr>
        <w:spacing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C00000"/>
          <w:sz w:val="36"/>
          <w:szCs w:val="36"/>
          <w:u w:val="single"/>
          <w:lang w:val="en"/>
        </w:rPr>
        <w:t>Personal Information:</w:t>
      </w:r>
    </w:p>
    <w:p w:rsidR="000C5A13" w:rsidRPr="000C5A13" w:rsidRDefault="000C5A13" w:rsidP="000C5A13">
      <w:pPr>
        <w:spacing w:before="240" w:after="200" w:line="240" w:lineRule="auto"/>
        <w:rPr>
          <w:rFonts w:ascii="Calibri" w:eastAsia="Times New Roman" w:hAnsi="Calibri" w:cs="Calibri"/>
          <w:color w:val="000000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"/>
          <w:szCs w:val="2"/>
        </w:rPr>
        <w:t> </w:t>
      </w:r>
    </w:p>
    <w:p w:rsidR="000C5A13" w:rsidRPr="000C5A13" w:rsidRDefault="000C5A13" w:rsidP="000C5A13">
      <w:pPr>
        <w:spacing w:before="240" w:after="200"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Full Name and Surname: - Dr.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Iyad</w:t>
      </w:r>
      <w:proofErr w:type="spell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 Saud Hashem Abdul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Masoudi</w:t>
      </w:r>
      <w:proofErr w:type="spellEnd"/>
    </w:p>
    <w:p w:rsidR="000C5A13" w:rsidRPr="000C5A13" w:rsidRDefault="000C5A13" w:rsidP="000C5A13">
      <w:pPr>
        <w:spacing w:before="240" w:after="200"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Date of birth: 1988</w:t>
      </w:r>
    </w:p>
    <w:p w:rsidR="000C5A13" w:rsidRPr="000C5A13" w:rsidRDefault="000C5A13" w:rsidP="000C5A13">
      <w:pPr>
        <w:spacing w:before="240" w:after="200"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Mother's </w:t>
      </w:r>
      <w:proofErr w:type="gram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Name:-</w:t>
      </w:r>
      <w:proofErr w:type="gram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Rahma</w:t>
      </w:r>
      <w:proofErr w:type="spell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Jassim</w:t>
      </w:r>
      <w:proofErr w:type="spell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 Hussain</w:t>
      </w:r>
    </w:p>
    <w:p w:rsidR="000C5A13" w:rsidRPr="000C5A13" w:rsidRDefault="000C5A13" w:rsidP="000C5A13">
      <w:pPr>
        <w:spacing w:before="240" w:after="200"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Governorate of residence: Karbala Mahalla: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Husseiniya</w:t>
      </w:r>
      <w:proofErr w:type="spellEnd"/>
    </w:p>
    <w:p w:rsidR="000C5A13" w:rsidRPr="000C5A13" w:rsidRDefault="000C5A13" w:rsidP="000C5A13">
      <w:pPr>
        <w:spacing w:before="240" w:after="200" w:line="660" w:lineRule="atLeast"/>
        <w:rPr>
          <w:rFonts w:ascii="Calibri" w:eastAsia="Times New Roman" w:hAnsi="Calibri" w:cs="Calibri"/>
          <w:color w:val="000000"/>
          <w:lang w:val="en"/>
        </w:rPr>
      </w:pPr>
      <w:proofErr w:type="gram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Email :</w:t>
      </w:r>
      <w:proofErr w:type="gram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- </w:t>
      </w: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ayad-saud@alsafwa.edu.iq</w:t>
      </w:r>
    </w:p>
    <w:p w:rsidR="000C5A13" w:rsidRPr="000C5A13" w:rsidRDefault="000C5A13" w:rsidP="000C5A13">
      <w:pPr>
        <w:spacing w:before="240" w:after="200"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Phone </w:t>
      </w:r>
      <w:proofErr w:type="gram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Number :</w:t>
      </w:r>
      <w:proofErr w:type="gram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- 07810537268</w:t>
      </w:r>
    </w:p>
    <w:p w:rsidR="000C5A13" w:rsidRPr="000C5A13" w:rsidRDefault="000C5A13" w:rsidP="000C5A13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 xml:space="preserve">Languages I am </w:t>
      </w:r>
      <w:proofErr w:type="gramStart"/>
      <w:r w:rsidRPr="000C5A13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fluent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:</w:t>
      </w:r>
      <w:proofErr w:type="gramEnd"/>
      <w:r w:rsidRPr="000C5A13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Arabic</w:t>
      </w:r>
    </w:p>
    <w:p w:rsidR="000C5A13" w:rsidRPr="000C5A13" w:rsidRDefault="000C5A13" w:rsidP="000C5A13">
      <w:pPr>
        <w:spacing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:rsidR="000C5A13" w:rsidRDefault="000C5A13" w:rsidP="000C5A13">
      <w:pPr>
        <w:spacing w:line="660" w:lineRule="atLeast"/>
        <w:rPr>
          <w:rFonts w:ascii="Calibri" w:eastAsia="Times New Roman" w:hAnsi="Calibri" w:cs="Calibri"/>
          <w:color w:val="000000"/>
          <w:sz w:val="32"/>
          <w:szCs w:val="32"/>
          <w:rtl/>
        </w:rPr>
      </w:pPr>
      <w:r w:rsidRPr="000C5A13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:rsidR="000C5A13" w:rsidRDefault="000C5A13" w:rsidP="000C5A13">
      <w:pPr>
        <w:spacing w:line="660" w:lineRule="atLeast"/>
        <w:rPr>
          <w:rFonts w:ascii="Calibri" w:eastAsia="Times New Roman" w:hAnsi="Calibri" w:cs="Calibri"/>
          <w:color w:val="000000"/>
          <w:sz w:val="32"/>
          <w:szCs w:val="32"/>
          <w:rtl/>
        </w:rPr>
      </w:pPr>
    </w:p>
    <w:p w:rsidR="000C5A13" w:rsidRPr="000C5A13" w:rsidRDefault="000C5A13" w:rsidP="000C5A13">
      <w:pPr>
        <w:spacing w:line="660" w:lineRule="atLeast"/>
        <w:rPr>
          <w:rFonts w:ascii="Calibri" w:eastAsia="Times New Roman" w:hAnsi="Calibri" w:cs="Calibri"/>
          <w:color w:val="000000"/>
        </w:rPr>
      </w:pPr>
    </w:p>
    <w:p w:rsidR="000C5A13" w:rsidRPr="000C5A13" w:rsidRDefault="000C5A13" w:rsidP="000C5A13">
      <w:pPr>
        <w:spacing w:line="33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lastRenderedPageBreak/>
        <w:t>First: Information of scientific certificates, scientific title and place of work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a bachelor's degree in law</w:t>
      </w:r>
      <w:r w:rsidRPr="000C5A13">
        <w:rPr>
          <w:rFonts w:ascii="Calibri" w:eastAsia="Times New Roman" w:hAnsi="Calibri" w:cs="Calibri" w:hint="cs"/>
          <w:color w:val="000000"/>
          <w:sz w:val="32"/>
          <w:szCs w:val="32"/>
          <w:lang w:val="en" w:bidi="ar-IQ"/>
        </w:rPr>
        <w:t> 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from the University of Karbala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master's degree in law from the University of Karbala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PhD in law from the University of Karbala</w:t>
      </w:r>
    </w:p>
    <w:p w:rsidR="000C5A13" w:rsidRPr="000C5A13" w:rsidRDefault="000C5A13" w:rsidP="000C5A13">
      <w:pPr>
        <w:spacing w:before="240" w:after="20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b/>
          <w:bCs/>
          <w:color w:val="C00000"/>
          <w:sz w:val="28"/>
          <w:szCs w:val="28"/>
        </w:rPr>
        <w:t></w:t>
      </w:r>
      <w:r w:rsidRPr="000C5A13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Academic </w:t>
      </w:r>
      <w:proofErr w:type="gram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Title :</w:t>
      </w:r>
      <w:proofErr w:type="gram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 Lecturer Degree : PhD</w:t>
      </w:r>
    </w:p>
    <w:p w:rsidR="000C5A13" w:rsidRPr="000C5A13" w:rsidRDefault="000C5A13" w:rsidP="000C5A13">
      <w:pPr>
        <w:spacing w:before="240" w:after="20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b/>
          <w:bCs/>
          <w:color w:val="C00000"/>
          <w:sz w:val="28"/>
          <w:szCs w:val="28"/>
        </w:rPr>
        <w:t></w:t>
      </w:r>
      <w:r w:rsidRPr="000C5A13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Places where he worked from and to: Al-Safwa University College from 1/9/2014 until now.</w:t>
      </w:r>
    </w:p>
    <w:p w:rsidR="000C5A13" w:rsidRPr="000C5A13" w:rsidRDefault="000C5A13" w:rsidP="000C5A13">
      <w:pPr>
        <w:spacing w:before="240" w:after="20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b/>
          <w:bCs/>
          <w:color w:val="C00000"/>
          <w:sz w:val="28"/>
          <w:szCs w:val="28"/>
        </w:rPr>
        <w:t></w:t>
      </w:r>
      <w:r w:rsidRPr="000C5A13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General Jurisdiction: Public Law Exact Jurisdiction: Administrative Law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have taught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Administrative Law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 w:hint="cs"/>
          <w:b/>
          <w:bCs/>
          <w:color w:val="000000"/>
          <w:sz w:val="28"/>
          <w:szCs w:val="28"/>
          <w:lang w:val="en" w:bidi="ar-IQ"/>
        </w:rPr>
        <w:t>Penal Code, General Section,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Public </w:t>
      </w:r>
      <w:proofErr w:type="gram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Finance ,</w:t>
      </w:r>
      <w:proofErr w:type="gramEnd"/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legal research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Principles of criminal investigation and forensic medicine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Labor and Security Law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Human Rights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Democracy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Criminology and Punishment</w:t>
      </w:r>
    </w:p>
    <w:p w:rsidR="000C5A13" w:rsidRPr="000C5A13" w:rsidRDefault="000C5A13" w:rsidP="000C5A13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 w:hint="cs"/>
          <w:b/>
          <w:bCs/>
          <w:color w:val="000000"/>
          <w:sz w:val="28"/>
          <w:szCs w:val="28"/>
          <w:lang w:val="en" w:bidi="ar-IQ"/>
        </w:rPr>
        <w:t>Introduction to the study of Islamic law.</w:t>
      </w:r>
    </w:p>
    <w:p w:rsidR="000C5A13" w:rsidRPr="000C5A13" w:rsidRDefault="000C5A13" w:rsidP="000C5A13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0C5A13" w:rsidRPr="000C5A13" w:rsidRDefault="000C5A13" w:rsidP="000C5A13">
      <w:pPr>
        <w:spacing w:after="20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1-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Member of the examination committee for ten years.</w:t>
      </w:r>
    </w:p>
    <w:p w:rsidR="000C5A13" w:rsidRPr="000C5A13" w:rsidRDefault="000C5A13" w:rsidP="000C5A13">
      <w:pPr>
        <w:spacing w:after="20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2-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Supervisor of a master's thesis at the International Sofa University.</w:t>
      </w:r>
    </w:p>
    <w:p w:rsidR="000C5A13" w:rsidRPr="000C5A13" w:rsidRDefault="000C5A13" w:rsidP="000C5A13">
      <w:pPr>
        <w:spacing w:after="20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lastRenderedPageBreak/>
        <w:t>3-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Supervising and discussing graduation research for fourth stage students.</w:t>
      </w:r>
    </w:p>
    <w:p w:rsidR="000C5A13" w:rsidRPr="000C5A13" w:rsidRDefault="000C5A13" w:rsidP="000C5A13">
      <w:pPr>
        <w:spacing w:before="240" w:after="200" w:line="240" w:lineRule="auto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bidi="ar-IQ"/>
        </w:rPr>
        <w:t> </w:t>
      </w:r>
      <w:bookmarkStart w:id="0" w:name="_GoBack"/>
      <w:bookmarkEnd w:id="0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bidi="ar-IQ"/>
        </w:rPr>
        <w:t> </w:t>
      </w:r>
    </w:p>
    <w:p w:rsidR="000C5A13" w:rsidRPr="000C5A13" w:rsidRDefault="000C5A13" w:rsidP="000C5A13">
      <w:pPr>
        <w:spacing w:before="240" w:after="200" w:line="240" w:lineRule="auto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bidi="ar-IQ"/>
        </w:rPr>
        <w:t> </w:t>
      </w:r>
    </w:p>
    <w:p w:rsidR="000C5A13" w:rsidRPr="000C5A13" w:rsidRDefault="000C5A13" w:rsidP="000C5A13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Third - theses research and scientific articles:</w:t>
      </w:r>
    </w:p>
    <w:p w:rsidR="000C5A13" w:rsidRPr="000C5A13" w:rsidRDefault="000C5A13" w:rsidP="000C5A13">
      <w:pPr>
        <w:spacing w:before="240" w:after="200" w:line="240" w:lineRule="auto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bidi="ar-IQ"/>
        </w:rPr>
        <w:t> </w:t>
      </w:r>
    </w:p>
    <w:p w:rsidR="000C5A13" w:rsidRPr="000C5A13" w:rsidRDefault="000C5A13" w:rsidP="000C5A13">
      <w:pPr>
        <w:spacing w:before="240" w:after="20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1-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The role of local administrative control in protecting the environment, a comparative study.</w:t>
      </w:r>
    </w:p>
    <w:p w:rsidR="000C5A13" w:rsidRPr="000C5A13" w:rsidRDefault="000C5A13" w:rsidP="000C5A13">
      <w:pPr>
        <w:spacing w:before="240" w:after="20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2-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The effects of extending the public works contract on the contractor with the administration, a comparative study.</w:t>
      </w:r>
    </w:p>
    <w:p w:rsidR="000C5A13" w:rsidRPr="000C5A13" w:rsidRDefault="000C5A13" w:rsidP="000C5A13">
      <w:pPr>
        <w:shd w:val="clear" w:color="auto" w:fill="F0F0A0"/>
        <w:spacing w:before="240" w:after="200" w:line="240" w:lineRule="auto"/>
        <w:ind w:right="720" w:hanging="360"/>
        <w:rPr>
          <w:rFonts w:ascii="Calibri" w:eastAsia="Times New Roman" w:hAnsi="Calibri" w:cs="Calibri"/>
          <w:color w:val="0F0F5F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F0F5F"/>
          <w:sz w:val="28"/>
          <w:szCs w:val="28"/>
          <w:lang w:val="en"/>
        </w:rPr>
        <w:t>3-</w:t>
      </w:r>
      <w:r w:rsidRPr="000C5A13">
        <w:rPr>
          <w:rFonts w:ascii="Times New Roman" w:eastAsia="Times New Roman" w:hAnsi="Times New Roman" w:cs="Times New Roman"/>
          <w:b/>
          <w:bCs/>
          <w:color w:val="0F0F5F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F0F5F"/>
          <w:sz w:val="28"/>
          <w:szCs w:val="28"/>
          <w:lang w:val="en" w:bidi="ar-IQ"/>
        </w:rPr>
        <w:t>Legal regulation of sovereign wealth funds in Iraq, a comparative study.</w:t>
      </w:r>
    </w:p>
    <w:p w:rsidR="000C5A13" w:rsidRPr="000C5A13" w:rsidRDefault="000C5A13" w:rsidP="000C5A13">
      <w:pPr>
        <w:spacing w:before="240" w:after="20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4-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The effects of extending the public works contract on the contracting administration, a comparative study.</w:t>
      </w:r>
    </w:p>
    <w:p w:rsidR="000C5A13" w:rsidRPr="000C5A13" w:rsidRDefault="000C5A13" w:rsidP="000C5A13">
      <w:pPr>
        <w:spacing w:before="240" w:after="20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5-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The role of international intervention in assigning power to Iraq as a model.</w:t>
      </w:r>
    </w:p>
    <w:p w:rsidR="000C5A13" w:rsidRPr="000C5A13" w:rsidRDefault="000C5A13" w:rsidP="000C5A13">
      <w:pPr>
        <w:spacing w:after="200" w:line="240" w:lineRule="auto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color w:val="000000"/>
          <w:sz w:val="24"/>
          <w:szCs w:val="24"/>
          <w:lang w:bidi="ar-IQ"/>
        </w:rPr>
        <w:t>                                                                                                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650FC" w:rsidRDefault="002650FC"/>
    <w:sectPr w:rsidR="002650FC" w:rsidSect="000C5A13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D2"/>
    <w:rsid w:val="000C5A13"/>
    <w:rsid w:val="002650FC"/>
    <w:rsid w:val="00E9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52AB"/>
  <w15:chartTrackingRefBased/>
  <w15:docId w15:val="{933CEFED-58C1-4247-AE22-D64F4B0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2609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6980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1683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A02F-2A03-4F54-9DC1-649CB32C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332</Words>
  <Characters>1894</Characters>
  <Application>Microsoft Office Word</Application>
  <DocSecurity>0</DocSecurity>
  <Lines>15</Lines>
  <Paragraphs>4</Paragraphs>
  <ScaleCrop>false</ScaleCrop>
  <Company>SACC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2024-03-13T06:00:00Z</dcterms:created>
  <dcterms:modified xsi:type="dcterms:W3CDTF">2024-03-13T06:02:00Z</dcterms:modified>
</cp:coreProperties>
</file>